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8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84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84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Николаевский технологический техникум 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5B84">
        <w:rPr>
          <w:rFonts w:ascii="Times New Roman" w:hAnsi="Times New Roman" w:cs="Times New Roman"/>
          <w:b/>
          <w:sz w:val="28"/>
          <w:szCs w:val="28"/>
        </w:rPr>
        <w:t xml:space="preserve">к ПООП по </w:t>
      </w:r>
      <w:r w:rsidRPr="000D5B84">
        <w:rPr>
          <w:rFonts w:ascii="Times New Roman" w:hAnsi="Times New Roman" w:cs="Times New Roman"/>
          <w:sz w:val="28"/>
          <w:szCs w:val="28"/>
        </w:rPr>
        <w:t>профессии/специальности</w:t>
      </w:r>
      <w:r w:rsidRPr="000D5B84">
        <w:rPr>
          <w:rFonts w:ascii="Times New Roman" w:hAnsi="Times New Roman" w:cs="Times New Roman"/>
          <w:b/>
          <w:i/>
          <w:sz w:val="28"/>
          <w:szCs w:val="28"/>
        </w:rPr>
        <w:br/>
        <w:t>43.01.09 «Поварю кондитер»</w:t>
      </w:r>
    </w:p>
    <w:p w:rsidR="000D5B84" w:rsidRPr="000D5B84" w:rsidRDefault="000D5B84" w:rsidP="000D5B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5B84">
        <w:rPr>
          <w:rFonts w:ascii="Times New Roman" w:hAnsi="Times New Roman" w:cs="Times New Roman"/>
          <w:i/>
          <w:sz w:val="28"/>
          <w:szCs w:val="28"/>
        </w:rPr>
        <w:t>Код и наименование профессии/специальности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8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8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«ОУД.10 ФИЗИКА</w:t>
      </w:r>
      <w:r w:rsidRPr="000D5B8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5B84">
        <w:rPr>
          <w:rFonts w:ascii="Times New Roman" w:hAnsi="Times New Roman" w:cs="Times New Roman"/>
          <w:bCs/>
          <w:sz w:val="28"/>
          <w:szCs w:val="28"/>
        </w:rPr>
        <w:t>р.п.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B84">
        <w:rPr>
          <w:rFonts w:ascii="Times New Roman" w:hAnsi="Times New Roman" w:cs="Times New Roman"/>
          <w:bCs/>
          <w:sz w:val="28"/>
          <w:szCs w:val="28"/>
        </w:rPr>
        <w:t>Николаевка</w:t>
      </w:r>
    </w:p>
    <w:p w:rsidR="000D5B84" w:rsidRPr="000D5B84" w:rsidRDefault="000D5B84" w:rsidP="000D5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B84">
        <w:rPr>
          <w:rFonts w:ascii="Times New Roman" w:hAnsi="Times New Roman" w:cs="Times New Roman"/>
          <w:bCs/>
          <w:sz w:val="28"/>
          <w:szCs w:val="28"/>
        </w:rPr>
        <w:t>2021 г</w:t>
      </w:r>
    </w:p>
    <w:p w:rsidR="000D5B84" w:rsidRPr="00CB4236" w:rsidRDefault="000D5B84" w:rsidP="000D5B84">
      <w:pPr>
        <w:spacing w:after="0" w:line="276" w:lineRule="auto"/>
        <w:rPr>
          <w:b/>
          <w:i/>
        </w:rPr>
      </w:pPr>
    </w:p>
    <w:p w:rsidR="000D5B84" w:rsidRPr="005546FF" w:rsidRDefault="000D5B84" w:rsidP="000D5B84">
      <w:pPr>
        <w:jc w:val="center"/>
        <w:rPr>
          <w:bCs/>
        </w:rPr>
      </w:pPr>
      <w:r w:rsidRPr="00E73ED7">
        <w:rPr>
          <w:bCs/>
          <w:noProof/>
        </w:rPr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84" w:rsidRPr="005546FF" w:rsidRDefault="000D5B84" w:rsidP="000D5B84">
      <w:pPr>
        <w:jc w:val="center"/>
        <w:rPr>
          <w:bCs/>
        </w:rPr>
      </w:pPr>
    </w:p>
    <w:p w:rsidR="000D5B84" w:rsidRPr="005546FF" w:rsidRDefault="000D5B84" w:rsidP="000D5B84">
      <w:pPr>
        <w:jc w:val="center"/>
        <w:rPr>
          <w:bCs/>
        </w:rPr>
      </w:pPr>
    </w:p>
    <w:p w:rsidR="0036595C" w:rsidRPr="0036595C" w:rsidRDefault="0036595C" w:rsidP="00653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Look w:val="01E0"/>
      </w:tblPr>
      <w:tblGrid>
        <w:gridCol w:w="9180"/>
        <w:gridCol w:w="992"/>
      </w:tblGrid>
      <w:tr w:rsidR="000D5B84" w:rsidRPr="0036595C" w:rsidTr="0036595C">
        <w:tc>
          <w:tcPr>
            <w:tcW w:w="9180" w:type="dxa"/>
          </w:tcPr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0D5B84">
        <w:trPr>
          <w:trHeight w:val="68"/>
        </w:trPr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c>
          <w:tcPr>
            <w:tcW w:w="9180" w:type="dxa"/>
          </w:tcPr>
          <w:p w:rsidR="000D5B84" w:rsidRPr="00F55180" w:rsidRDefault="000D5B84" w:rsidP="00F551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0D5B84" w:rsidRPr="00F55180" w:rsidRDefault="000D5B84" w:rsidP="00F5518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/>
            </w:tblPr>
            <w:tblGrid>
              <w:gridCol w:w="7165"/>
              <w:gridCol w:w="1799"/>
            </w:tblGrid>
            <w:tr w:rsidR="000D5B84" w:rsidRPr="00F55180" w:rsidTr="003470E2">
              <w:tc>
                <w:tcPr>
                  <w:tcW w:w="7501" w:type="dxa"/>
                </w:tcPr>
                <w:p w:rsidR="000D5B84" w:rsidRPr="00F55180" w:rsidRDefault="000D5B84" w:rsidP="00EA3961">
                  <w:pPr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РАБОЧЕЙ ПРОГРАММЫ УЧЕБНОЙ ДИСЦИПЛИНЫ</w:t>
                  </w:r>
                </w:p>
              </w:tc>
              <w:tc>
                <w:tcPr>
                  <w:tcW w:w="1854" w:type="dxa"/>
                </w:tcPr>
                <w:p w:rsidR="000D5B84" w:rsidRPr="00F55180" w:rsidRDefault="000D5B84" w:rsidP="00A31745">
                  <w:pPr>
                    <w:spacing w:after="20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D5B84" w:rsidRPr="00F55180" w:rsidTr="003470E2">
              <w:tc>
                <w:tcPr>
                  <w:tcW w:w="7501" w:type="dxa"/>
                </w:tcPr>
                <w:p w:rsidR="000D5B84" w:rsidRPr="00F55180" w:rsidRDefault="000D5B84" w:rsidP="00F55180">
                  <w:pPr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0D5B84" w:rsidRPr="00A31745" w:rsidRDefault="000D5B84" w:rsidP="00A31745">
                  <w:pPr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  <w:p w:rsidR="000D5B84" w:rsidRPr="00F55180" w:rsidRDefault="000D5B84" w:rsidP="000D5B84">
                  <w:pPr>
                    <w:suppressAutoHyphens/>
                    <w:spacing w:after="200" w:line="276" w:lineRule="auto"/>
                    <w:ind w:left="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</w:tcPr>
                <w:p w:rsidR="000D5B84" w:rsidRDefault="000D5B84" w:rsidP="00A31745">
                  <w:pPr>
                    <w:spacing w:after="200" w:line="276" w:lineRule="auto"/>
                    <w:ind w:left="644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D5B84" w:rsidRDefault="000D5B84" w:rsidP="00A31745">
                  <w:pPr>
                    <w:spacing w:after="200" w:line="276" w:lineRule="auto"/>
                    <w:ind w:left="644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D5B84" w:rsidRDefault="000D5B84" w:rsidP="00A31745">
                  <w:pPr>
                    <w:spacing w:after="200" w:line="276" w:lineRule="auto"/>
                    <w:ind w:left="644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0D5B84" w:rsidRPr="00F55180" w:rsidRDefault="000D5B84" w:rsidP="00A31745">
                  <w:pPr>
                    <w:spacing w:after="20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5B84" w:rsidRPr="00F55180" w:rsidTr="003470E2">
              <w:tc>
                <w:tcPr>
                  <w:tcW w:w="7501" w:type="dxa"/>
                </w:tcPr>
                <w:p w:rsidR="000D5B84" w:rsidRPr="00F55180" w:rsidRDefault="000D5B84" w:rsidP="00F55180">
                  <w:pPr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51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0D5B84" w:rsidRPr="00F55180" w:rsidRDefault="000D5B84" w:rsidP="00F55180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</w:tcPr>
                <w:p w:rsidR="000D5B84" w:rsidRPr="00F55180" w:rsidRDefault="000D5B84" w:rsidP="00A31745">
                  <w:pPr>
                    <w:spacing w:after="20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rPr>
          <w:trHeight w:val="670"/>
        </w:trPr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84" w:rsidRPr="0036595C" w:rsidTr="0036595C">
        <w:tc>
          <w:tcPr>
            <w:tcW w:w="9180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B84" w:rsidRPr="0036595C" w:rsidRDefault="000D5B84" w:rsidP="0036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6595C" w:rsidRDefault="0036595C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5B84" w:rsidRPr="0036595C" w:rsidRDefault="000D5B84" w:rsidP="00365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295" w:rsidRPr="00462295" w:rsidRDefault="00462295" w:rsidP="00462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</w:t>
      </w:r>
      <w:r w:rsidR="00B23C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4622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ОБЩАЯ ХАРАКТЕРИСТИКА РАБОЧЕЙ ПРОГРАММЫ УЧЕБНоЙ ДИСЦИПЛИНЫ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36595C">
        <w:rPr>
          <w:rFonts w:ascii="Times New Roman" w:hAnsi="Times New Roman" w:cs="Times New Roman"/>
          <w:b/>
          <w:caps/>
          <w:sz w:val="24"/>
          <w:szCs w:val="24"/>
        </w:rPr>
        <w:t>оуд.</w:t>
      </w:r>
      <w:r w:rsidR="000D5B84"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Pr="0036595C">
        <w:rPr>
          <w:rFonts w:ascii="Times New Roman" w:hAnsi="Times New Roman" w:cs="Times New Roman"/>
          <w:b/>
          <w:caps/>
          <w:sz w:val="24"/>
          <w:szCs w:val="24"/>
        </w:rPr>
        <w:t xml:space="preserve"> фИЗИКА</w:t>
      </w:r>
      <w:r w:rsidRPr="00462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2295" w:rsidRPr="00462295" w:rsidRDefault="00462295" w:rsidP="0046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46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образовательной программы: </w:t>
      </w:r>
      <w:r w:rsidRPr="00462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5180" w:rsidRPr="0036595C" w:rsidRDefault="00462295" w:rsidP="00A31745">
      <w:pPr>
        <w:spacing w:after="17" w:line="266" w:lineRule="auto"/>
        <w:ind w:left="60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62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462295">
        <w:rPr>
          <w:rFonts w:ascii="Times New Roman" w:hAnsi="Times New Roman" w:cs="Times New Roman"/>
          <w:caps/>
          <w:sz w:val="24"/>
          <w:szCs w:val="24"/>
        </w:rPr>
        <w:t>оуд.</w:t>
      </w:r>
      <w:r w:rsidR="000D5B84">
        <w:rPr>
          <w:rFonts w:ascii="Times New Roman" w:hAnsi="Times New Roman" w:cs="Times New Roman"/>
          <w:caps/>
          <w:sz w:val="24"/>
          <w:szCs w:val="24"/>
        </w:rPr>
        <w:t>10</w:t>
      </w:r>
      <w:r w:rsidRPr="00462295">
        <w:rPr>
          <w:rFonts w:ascii="Times New Roman" w:hAnsi="Times New Roman" w:cs="Times New Roman"/>
          <w:caps/>
          <w:sz w:val="24"/>
          <w:szCs w:val="24"/>
        </w:rPr>
        <w:t xml:space="preserve"> фИЗИКА</w:t>
      </w:r>
      <w:r w:rsidRPr="00462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6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</w:t>
      </w:r>
      <w:r w:rsidRPr="00462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цикла</w:t>
      </w:r>
      <w:r w:rsidRPr="0046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в соответствии с ФГОС по </w:t>
      </w:r>
      <w:r w:rsidRPr="0036595C">
        <w:rPr>
          <w:rFonts w:ascii="Times New Roman" w:hAnsi="Times New Roman" w:cs="Times New Roman"/>
          <w:sz w:val="24"/>
          <w:szCs w:val="24"/>
        </w:rPr>
        <w:t>профессии43.01.09 «Повар, кондитер», укрупнённых групп проф</w:t>
      </w:r>
      <w:r>
        <w:rPr>
          <w:rFonts w:ascii="Times New Roman" w:hAnsi="Times New Roman" w:cs="Times New Roman"/>
          <w:sz w:val="24"/>
          <w:szCs w:val="24"/>
        </w:rPr>
        <w:t>ессий  43.00.00 Сервис и туризм</w:t>
      </w:r>
      <w:r w:rsidR="00F55180">
        <w:rPr>
          <w:rFonts w:ascii="Times New Roman" w:hAnsi="Times New Roman" w:cs="Times New Roman"/>
          <w:sz w:val="24"/>
          <w:szCs w:val="24"/>
        </w:rPr>
        <w:t>.</w:t>
      </w:r>
      <w:r w:rsidR="00F55180" w:rsidRPr="0036595C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требований ФГОС среднего общего образования,  Примерной программы общеобразовательной учебной дисциплины «Физика» для профессиональных образовательных организаций, рекомендованной ФГАУ ФИРО от 21 июля 2015 г., № 3, ФЗ от 08.06.2020г. №164 «О внесении изменений в статьи 71.1 и 108 ФЗ «Об образовании в РФ, Приказ Министерства образования и науки РФ от 23 августа 2017 года №816  предъявляемых к структуре, содержанию и результатам освоения учебной дисциплины «Физика».,</w:t>
      </w:r>
      <w:r w:rsidR="00F55180" w:rsidRPr="0036595C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просвещения РФ № 747 от 17 декабря 2020г «О внесении изменений в ФГОС СПО »</w:t>
      </w:r>
    </w:p>
    <w:p w:rsidR="00F55180" w:rsidRPr="0036595C" w:rsidRDefault="00F55180" w:rsidP="00F55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C8" w:rsidRPr="004A6FC8" w:rsidRDefault="004A6FC8" w:rsidP="004A6F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F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значение дисциплина имеет при формировании и развитии </w:t>
      </w:r>
    </w:p>
    <w:tbl>
      <w:tblPr>
        <w:tblStyle w:val="14"/>
        <w:tblW w:w="0" w:type="auto"/>
        <w:tblLook w:val="04A0"/>
      </w:tblPr>
      <w:tblGrid>
        <w:gridCol w:w="1463"/>
        <w:gridCol w:w="8391"/>
      </w:tblGrid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2835" w:type="dxa"/>
          </w:tcPr>
          <w:p w:rsidR="004A6FC8" w:rsidRPr="000D5B84" w:rsidRDefault="004A6FC8" w:rsidP="000D5B84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ОК04</w:t>
            </w:r>
          </w:p>
        </w:tc>
        <w:tc>
          <w:tcPr>
            <w:tcW w:w="12835" w:type="dxa"/>
          </w:tcPr>
          <w:p w:rsidR="004A6FC8" w:rsidRPr="004A6FC8" w:rsidRDefault="004A6FC8" w:rsidP="000D5B84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 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12835" w:type="dxa"/>
          </w:tcPr>
          <w:p w:rsidR="004A6FC8" w:rsidRPr="000D5B84" w:rsidRDefault="004A6FC8" w:rsidP="000D5B84">
            <w:pPr>
              <w:suppressAutoHyphens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4A6FC8" w:rsidRPr="004A6FC8" w:rsidRDefault="004A6FC8" w:rsidP="004A6F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6FC8" w:rsidRPr="004A6FC8" w:rsidRDefault="004A6FC8" w:rsidP="004A6F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ru-RU"/>
        </w:rPr>
      </w:pPr>
      <w:r w:rsidRPr="004A6FC8">
        <w:rPr>
          <w:rFonts w:ascii="Times New Roman" w:eastAsia="Times New Roman" w:hAnsi="Times New Roman" w:cs="Times New Roman"/>
          <w:b/>
          <w:bCs/>
          <w:sz w:val="23"/>
          <w:szCs w:val="24"/>
          <w:lang w:eastAsia="ru-RU"/>
        </w:rPr>
        <w:t>Планируемые личностные результаты в ходе реализации образовательной программы</w:t>
      </w:r>
    </w:p>
    <w:tbl>
      <w:tblPr>
        <w:tblStyle w:val="14"/>
        <w:tblW w:w="0" w:type="auto"/>
        <w:tblLook w:val="04A0"/>
      </w:tblPr>
      <w:tblGrid>
        <w:gridCol w:w="1461"/>
        <w:gridCol w:w="8393"/>
      </w:tblGrid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 7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ЛР10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 17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ЛР18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ind w:firstLine="33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Способный к применению инструментов и методов бережливого производства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ЛР19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4A6FC8" w:rsidRPr="004A6FC8" w:rsidTr="00FB599A">
        <w:tc>
          <w:tcPr>
            <w:tcW w:w="1951" w:type="dxa"/>
          </w:tcPr>
          <w:p w:rsidR="004A6FC8" w:rsidRPr="004A6FC8" w:rsidRDefault="004A6FC8" w:rsidP="004A6FC8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ЛР22</w:t>
            </w:r>
          </w:p>
        </w:tc>
        <w:tc>
          <w:tcPr>
            <w:tcW w:w="12835" w:type="dxa"/>
          </w:tcPr>
          <w:p w:rsidR="004A6FC8" w:rsidRPr="004A6FC8" w:rsidRDefault="004A6FC8" w:rsidP="004A6FC8">
            <w:pPr>
              <w:ind w:firstLine="33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A6FC8">
              <w:rPr>
                <w:rFonts w:ascii="Times New Roman" w:eastAsia="Calibri" w:hAnsi="Times New Roman" w:cs="Times New Roman"/>
                <w:sz w:val="19"/>
                <w:szCs w:val="19"/>
              </w:rPr>
              <w:t>Способный к применению логистики навыков в решении личных и профессиональных задач</w:t>
            </w:r>
          </w:p>
        </w:tc>
      </w:tr>
    </w:tbl>
    <w:p w:rsidR="004A6FC8" w:rsidRPr="004A6FC8" w:rsidRDefault="004A6FC8" w:rsidP="004A6FC8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6FC8" w:rsidRPr="004A6FC8" w:rsidRDefault="00B23C82" w:rsidP="004A6FC8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1.3</w:t>
      </w:r>
      <w:bookmarkStart w:id="1" w:name="_Hlk73021587"/>
      <w:r w:rsidR="004A6FC8" w:rsidRPr="004A6F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и планируемые результаты освоения дисциплины</w:t>
      </w:r>
      <w:bookmarkEnd w:id="1"/>
      <w:r w:rsidR="004A6FC8" w:rsidRPr="004A6F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  </w:t>
      </w:r>
    </w:p>
    <w:p w:rsidR="004A6FC8" w:rsidRPr="004A6FC8" w:rsidRDefault="004A6FC8" w:rsidP="004A6F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A6F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53"/>
        <w:gridCol w:w="3869"/>
      </w:tblGrid>
      <w:tr w:rsidR="004A6FC8" w:rsidRPr="004A6FC8" w:rsidTr="000D5B84">
        <w:trPr>
          <w:trHeight w:val="649"/>
        </w:trPr>
        <w:tc>
          <w:tcPr>
            <w:tcW w:w="2518" w:type="dxa"/>
            <w:hideMark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ПК, ОК, ЛР</w:t>
            </w:r>
          </w:p>
        </w:tc>
        <w:tc>
          <w:tcPr>
            <w:tcW w:w="4353" w:type="dxa"/>
            <w:hideMark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Умения</w:t>
            </w:r>
          </w:p>
        </w:tc>
        <w:tc>
          <w:tcPr>
            <w:tcW w:w="3869" w:type="dxa"/>
            <w:hideMark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Знания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Указываются только коды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Указываются только умения, относящиеся к данной дисциплине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Указываются только знания, относящиеся к данной </w:t>
            </w:r>
            <w:r w:rsidRPr="004A6FC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дисциплине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ОК 01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6FC8" w:rsidRPr="004A6FC8" w:rsidRDefault="004A6FC8" w:rsidP="004A6FC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составлять план действия; определять необходимые ресурсы;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а</w:t>
            </w: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</w:t>
            </w:r>
            <w:r w:rsidR="00B6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ных сферах; структуру плана для </w:t>
            </w: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решения задач; порядок оценки результатов решения задач профессиональной деятельности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 02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</w:pPr>
            <w:r w:rsidRPr="004A6FC8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03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A6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применять современную научную профессиональную терминологию; </w:t>
            </w:r>
            <w:r w:rsidRPr="004A6F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ОК04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 05</w:t>
            </w:r>
          </w:p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грамотно </w:t>
            </w: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A6FC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ОК</w:t>
            </w:r>
            <w:r w:rsidR="00F77660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0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    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="009900BD" w:rsidRPr="009900B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профессии повар,кондитер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A6FC8" w:rsidRPr="004A6FC8" w:rsidTr="000D5B84">
        <w:trPr>
          <w:trHeight w:val="212"/>
        </w:trPr>
        <w:tc>
          <w:tcPr>
            <w:tcW w:w="2518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 </w:t>
            </w:r>
            <w:r w:rsidR="00F77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4A6F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4A6FC8" w:rsidRPr="004A6FC8" w:rsidRDefault="004A6FC8" w:rsidP="004A6FC8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4"/>
                <w:lang w:eastAsia="ru-RU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ЛР: 7,10,17,18,19,22</w:t>
            </w:r>
          </w:p>
        </w:tc>
        <w:tc>
          <w:tcPr>
            <w:tcW w:w="4353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применять средства информационных технологий для решения </w:t>
            </w: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lastRenderedPageBreak/>
              <w:t>профессиональных задач; использовать современное программное обеспечение</w:t>
            </w:r>
          </w:p>
        </w:tc>
        <w:tc>
          <w:tcPr>
            <w:tcW w:w="3869" w:type="dxa"/>
          </w:tcPr>
          <w:p w:rsidR="004A6FC8" w:rsidRPr="004A6FC8" w:rsidRDefault="004A6FC8" w:rsidP="004A6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lastRenderedPageBreak/>
              <w:t xml:space="preserve">современные средства и устройства информатизации; порядок их </w:t>
            </w:r>
            <w:r w:rsidRPr="004A6FC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lastRenderedPageBreak/>
              <w:t>применения и программное обеспечение в профессиональной деятельности</w:t>
            </w:r>
          </w:p>
        </w:tc>
      </w:tr>
    </w:tbl>
    <w:p w:rsidR="0036595C" w:rsidRPr="00B23C82" w:rsidRDefault="0036595C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5C" w:rsidRPr="0036595C" w:rsidRDefault="003470E2" w:rsidP="003659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</w:t>
      </w:r>
      <w:r w:rsidR="0036595C" w:rsidRPr="0036595C">
        <w:rPr>
          <w:rFonts w:ascii="Times New Roman" w:eastAsia="Calibri" w:hAnsi="Times New Roman" w:cs="Times New Roman"/>
          <w:sz w:val="24"/>
          <w:szCs w:val="24"/>
        </w:rPr>
        <w:t>содержания учебной дисциплины «</w:t>
      </w:r>
      <w:r w:rsidR="00B23C82" w:rsidRPr="00462295">
        <w:rPr>
          <w:rFonts w:ascii="Times New Roman" w:hAnsi="Times New Roman" w:cs="Times New Roman"/>
          <w:caps/>
          <w:sz w:val="24"/>
          <w:szCs w:val="24"/>
        </w:rPr>
        <w:t>оуд.12.03 фИЗИКА</w:t>
      </w:r>
      <w:r w:rsidR="0036595C" w:rsidRPr="0036595C">
        <w:rPr>
          <w:rFonts w:ascii="Times New Roman" w:eastAsia="Calibri" w:hAnsi="Times New Roman" w:cs="Times New Roman"/>
          <w:sz w:val="24"/>
          <w:szCs w:val="24"/>
        </w:rPr>
        <w:t xml:space="preserve">»  обеспечивает достижение студентами следующих </w:t>
      </w:r>
      <w:r w:rsidR="0036595C" w:rsidRPr="003659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результатов: </w:t>
      </w:r>
    </w:p>
    <w:p w:rsidR="0036595C" w:rsidRPr="0036595C" w:rsidRDefault="0036595C" w:rsidP="003659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95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</w:t>
      </w:r>
    </w:p>
    <w:p w:rsidR="0036595C" w:rsidRPr="0036595C" w:rsidRDefault="0036595C" w:rsidP="003659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6595C" w:rsidRPr="0036595C" w:rsidRDefault="0036595C" w:rsidP="003659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6595C" w:rsidRPr="0036595C" w:rsidRDefault="0036595C" w:rsidP="003659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6595C" w:rsidRPr="0036595C" w:rsidRDefault="0036595C" w:rsidP="003659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6595C" w:rsidRPr="0036595C" w:rsidRDefault="0036595C" w:rsidP="0036595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36595C" w:rsidRPr="0036595C" w:rsidRDefault="0036595C" w:rsidP="003659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6595C" w:rsidRPr="0036595C" w:rsidRDefault="0036595C" w:rsidP="003659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95C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</w:p>
    <w:p w:rsidR="0036595C" w:rsidRPr="0036595C" w:rsidRDefault="0036595C" w:rsidP="003659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6595C" w:rsidRPr="0036595C" w:rsidRDefault="0036595C" w:rsidP="003659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6595C" w:rsidRPr="0036595C" w:rsidRDefault="0036595C" w:rsidP="003659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явлений и процессов, с которыми возникает необходимость сталкиваться в профессиональной сфере;</w:t>
      </w:r>
    </w:p>
    <w:p w:rsidR="0036595C" w:rsidRPr="0036595C" w:rsidRDefault="0036595C" w:rsidP="003659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36595C" w:rsidRPr="0036595C" w:rsidRDefault="0036595C" w:rsidP="003659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6595C" w:rsidRPr="0036595C" w:rsidRDefault="0036595C" w:rsidP="003659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представлять информацию в различных видах;</w:t>
      </w:r>
    </w:p>
    <w:p w:rsidR="0036595C" w:rsidRPr="0036595C" w:rsidRDefault="0036595C" w:rsidP="003659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6595C" w:rsidRPr="0036595C" w:rsidRDefault="0036595C" w:rsidP="003659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95C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умения решать физические задачи;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6595C" w:rsidRPr="0036595C" w:rsidRDefault="0036595C" w:rsidP="003659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5C">
        <w:rPr>
          <w:rFonts w:ascii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6595C" w:rsidRPr="0036595C" w:rsidRDefault="0036595C" w:rsidP="00B23C8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82" w:rsidRDefault="00B23C82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82">
        <w:rPr>
          <w:rFonts w:ascii="Times New Roman" w:hAnsi="Times New Roman" w:cs="Times New Roman"/>
          <w:b/>
          <w:sz w:val="24"/>
          <w:szCs w:val="24"/>
        </w:rPr>
        <w:t>1.4</w:t>
      </w:r>
      <w:r w:rsidR="000D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82">
        <w:rPr>
          <w:rFonts w:ascii="Times New Roman" w:hAnsi="Times New Roman" w:cs="Times New Roman"/>
          <w:b/>
          <w:sz w:val="24"/>
          <w:szCs w:val="24"/>
        </w:rPr>
        <w:t>Освоение дисциплины при угрозе и (или) возникновении отдельных чрезвычайных ситуаций</w:t>
      </w:r>
    </w:p>
    <w:p w:rsidR="0036595C" w:rsidRPr="0036595C" w:rsidRDefault="004A6FC8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5C">
        <w:rPr>
          <w:rFonts w:ascii="Times New Roman" w:hAnsi="Times New Roman" w:cs="Times New Roman"/>
          <w:sz w:val="24"/>
          <w:szCs w:val="24"/>
        </w:rPr>
        <w:t>При угрозе возникновения и (или) возникновении отдельных чрезвычайных ситуаций 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</w:t>
      </w:r>
      <w:r w:rsidR="00B23C82">
        <w:rPr>
          <w:rFonts w:ascii="Times New Roman" w:hAnsi="Times New Roman" w:cs="Times New Roman"/>
          <w:sz w:val="24"/>
          <w:szCs w:val="24"/>
        </w:rPr>
        <w:t>ой программы учебной дисциплины</w:t>
      </w:r>
      <w:r w:rsidRPr="0036595C">
        <w:rPr>
          <w:rFonts w:ascii="Times New Roman" w:hAnsi="Times New Roman" w:cs="Times New Roman"/>
          <w:sz w:val="24"/>
          <w:szCs w:val="24"/>
        </w:rPr>
        <w:t>,а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</w:t>
      </w:r>
      <w:r w:rsidR="00B23C82"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745" w:rsidRDefault="00A31745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C82" w:rsidRPr="00B23C82" w:rsidRDefault="00B23C82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B23C82" w:rsidRPr="00B23C82" w:rsidRDefault="00B23C82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23C82" w:rsidRPr="00B23C82" w:rsidRDefault="00B23C82" w:rsidP="00B2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23C82" w:rsidRPr="00B23C82" w:rsidTr="00FB599A">
        <w:trPr>
          <w:trHeight w:val="460"/>
        </w:trPr>
        <w:tc>
          <w:tcPr>
            <w:tcW w:w="7904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23C82" w:rsidRPr="00B23C82" w:rsidTr="00FB599A">
        <w:trPr>
          <w:trHeight w:val="285"/>
        </w:trPr>
        <w:tc>
          <w:tcPr>
            <w:tcW w:w="7904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D48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в форме практической подготовки 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1D4841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>лабораторные работы</w:t>
            </w:r>
            <w:r w:rsidRPr="00B23C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1D4841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B23C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1D4841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(проект) </w:t>
            </w:r>
            <w:r w:rsidRPr="00B23C82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предусмотрено для специальностей</w:t>
            </w: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Pr="00B23C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1D4841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0D5B8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3C82" w:rsidRPr="00B23C82" w:rsidTr="00FB599A">
        <w:tc>
          <w:tcPr>
            <w:tcW w:w="7904" w:type="dxa"/>
            <w:shd w:val="clear" w:color="auto" w:fill="auto"/>
            <w:vAlign w:val="center"/>
          </w:tcPr>
          <w:p w:rsidR="00B23C82" w:rsidRPr="00B23C82" w:rsidRDefault="00B23C82" w:rsidP="00B23C8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3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23C82" w:rsidRPr="00B23C82" w:rsidRDefault="00B23C82" w:rsidP="00B23C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6595C" w:rsidRPr="0036595C" w:rsidRDefault="0036595C" w:rsidP="00365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36595C" w:rsidRPr="0036595C" w:rsidSect="000D5B84">
          <w:footerReference w:type="even" r:id="rId8"/>
          <w:footerReference w:type="default" r:id="rId9"/>
          <w:pgSz w:w="11906" w:h="16838"/>
          <w:pgMar w:top="568" w:right="1134" w:bottom="851" w:left="1134" w:header="709" w:footer="709" w:gutter="0"/>
          <w:cols w:space="720"/>
          <w:docGrid w:linePitch="299"/>
        </w:sectPr>
      </w:pPr>
    </w:p>
    <w:p w:rsidR="0036595C" w:rsidRPr="00FE0EA8" w:rsidRDefault="0036595C" w:rsidP="00365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FE0EA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r w:rsidRPr="00FE0EA8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физика </w:t>
      </w:r>
    </w:p>
    <w:tbl>
      <w:tblPr>
        <w:tblW w:w="15843" w:type="dxa"/>
        <w:tblLayout w:type="fixed"/>
        <w:tblLook w:val="01E0"/>
      </w:tblPr>
      <w:tblGrid>
        <w:gridCol w:w="3708"/>
        <w:gridCol w:w="653"/>
        <w:gridCol w:w="142"/>
        <w:gridCol w:w="8565"/>
        <w:gridCol w:w="1076"/>
        <w:gridCol w:w="1699"/>
      </w:tblGrid>
      <w:tr w:rsidR="0036595C" w:rsidRPr="0036595C" w:rsidTr="0036595C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C" w:rsidRPr="0036595C" w:rsidRDefault="0036595C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C" w:rsidRPr="0036595C" w:rsidRDefault="0036595C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работы, самостоятельная работа обучающихся, курсовая работа (проект)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C" w:rsidRPr="0036595C" w:rsidRDefault="0036595C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C" w:rsidRPr="0036595C" w:rsidRDefault="001D4841" w:rsidP="000D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Коды компетенций и личностных результатов</w:t>
            </w:r>
          </w:p>
        </w:tc>
      </w:tr>
      <w:tr w:rsidR="001D4841" w:rsidRPr="0036595C" w:rsidTr="00FB599A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653F6D" w:rsidP="000D5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4841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4841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как наука. Методы научного познания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Физика – фундаментальная наука о природе.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D4841" w:rsidRPr="0036595C" w:rsidRDefault="009900B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</w:tr>
      <w:tr w:rsidR="001D4841" w:rsidRPr="0036595C" w:rsidTr="001D4841">
        <w:trPr>
          <w:cantSplit/>
          <w:trHeight w:val="72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 познания (его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и специальностей СПО)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1D4841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1" w:rsidRPr="0036595C" w:rsidRDefault="009900B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ЛР7, ЛР 10</w:t>
            </w: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выявлению остаточного уровня знаний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Default="00F77660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02, </w:t>
            </w:r>
            <w:r w:rsidR="009900BD">
              <w:rPr>
                <w:rFonts w:ascii="Times New Roman" w:hAnsi="Times New Roman" w:cs="Times New Roman"/>
                <w:bCs/>
                <w:sz w:val="24"/>
                <w:szCs w:val="24"/>
              </w:rPr>
              <w:t>ОК03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77660" w:rsidRDefault="00F77660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F77660" w:rsidRDefault="00F77660" w:rsidP="00F77660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</w:t>
            </w:r>
          </w:p>
          <w:p w:rsidR="00F77660" w:rsidRPr="00F77660" w:rsidRDefault="00F77660" w:rsidP="00F7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Перемещение. Путь. Скорость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Ускорение.Равнопеременное прямолинейное движение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5E" w:rsidRPr="00F77660" w:rsidRDefault="00CC6C5E" w:rsidP="00F77660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5E" w:rsidRPr="0036595C" w:rsidTr="00CC6C5E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«Кинематика»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CC6C5E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механики Ньютона</w:t>
            </w: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CC6C5E" w:rsidRDefault="00CC6C5E" w:rsidP="00CC6C5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7,10,17,18,19,</w:t>
            </w:r>
          </w:p>
          <w:p w:rsidR="00CC6C5E" w:rsidRPr="00F77660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Гравитационное поле.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Сила тяжести. Вес и невесомость. Способы измерения массы тел.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и силы упругости. 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Закон Гука.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Роль сил трения. Силы сопротивления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  «Исследование движения тела под действием постоянной силы»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«Динамика»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CC6C5E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 (для объяснения движения небесных тел и для развития космических исследований. Предсказательная сила законов классической механики. Границы применимости классической механики)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F77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CC6C5E">
        <w:trPr>
          <w:cantSplit/>
          <w:trHeight w:val="20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CC6C5E" w:rsidRPr="0036595C" w:rsidRDefault="00CC6C5E" w:rsidP="00365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05,07.</w:t>
            </w:r>
          </w:p>
          <w:p w:rsidR="00CC6C5E" w:rsidRDefault="00CC6C5E" w:rsidP="00CC6C5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7,10,17,18,19,</w:t>
            </w:r>
          </w:p>
          <w:p w:rsidR="00CC6C5E" w:rsidRPr="0036595C" w:rsidRDefault="00CC6C5E" w:rsidP="00CC6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 Резонанс</w:t>
            </w: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№3 «</w:t>
            </w: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периода колебаний нитяного (или пружинного) маятника от длины нити (или массы груза).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волны, их свойства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Звуковые волны. Инфразвук, ультразвук (и его использование в технике и медицине.)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C6C5E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C5E" w:rsidRPr="0036595C" w:rsidRDefault="00CC6C5E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 по теме «Механика»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E" w:rsidRPr="0036595C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молекулярной физики и термодинамики.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C5E" w:rsidRP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CC6C5E" w:rsidRDefault="00CC6C5E" w:rsidP="00CC6C5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7,10,17,18,19,</w:t>
            </w:r>
          </w:p>
          <w:p w:rsidR="00CC6C5E" w:rsidRPr="00F77660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653F6D" w:rsidRPr="00CC6C5E" w:rsidRDefault="00653F6D" w:rsidP="00C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МКТ. Идеальный газ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МКТ.  Масса и размеры молекул и атомов.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газообразных, жидких и твёрдых тел.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 газов.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её измерение. 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Уравнение состояния идеального газа.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и конденсация. Насыщенный пар и его свойства. Кипение.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4  «Измерение влажности воздуха»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на границе жидкости с твёрдым телом. Капиллярные явления.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Плавление и кристаллизация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3659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Аморфные вещества и жидкие кристаллы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термодинамики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05,07.</w:t>
            </w:r>
          </w:p>
          <w:p w:rsidR="00653F6D" w:rsidRPr="0036595C" w:rsidRDefault="00CC6C5E" w:rsidP="00CC6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</w:t>
            </w: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 системы. Работа и теплота как формы передачи энергии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  Первое начало термодинамики.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Второе начало термодинамики 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Тепловые двигатели. КПД теплового двигателя. Охрана природы.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«Молекулярная физика. Термодинамика»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 </w:t>
            </w: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Молекулярная физика. Термодинамика»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поле.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ОК03,</w:t>
            </w:r>
          </w:p>
          <w:p w:rsidR="00CC6C5E" w:rsidRDefault="00CC6C5E" w:rsidP="00CC6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CC6C5E" w:rsidRDefault="00CC6C5E" w:rsidP="00CC6C5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Закон сохранения  заряда. Закон Кулона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Напряжённость электрического поля.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Работа сил электрического поля. Потенциал. Разность потенциалов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 в электрическом поле.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CC6C5E" w:rsidRDefault="00CC6C5E" w:rsidP="00CC6C5E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7,10,17,18,19,</w:t>
            </w:r>
          </w:p>
          <w:p w:rsidR="00CC6C5E" w:rsidRPr="00F77660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CC6C5E" w:rsidRDefault="00CC6C5E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6C5E" w:rsidRP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P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P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6D" w:rsidRPr="00CC6C5E" w:rsidRDefault="00653F6D" w:rsidP="00CC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Сила тока и плотность тока. Закон Ома для участка цепи без ЭДС.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ЭДС источника тока. Закон Ома для полной цепи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проводников. Соединение источников электрической энергии в батарею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Закон Джоуля- Ленца. Тепловое действие электрического тока.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5 «Определение КПД электрического чайника»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CC6C5E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Электрический ток в разных средах                                                                                                      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5E" w:rsidRDefault="00CC6C5E" w:rsidP="00C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5E" w:rsidRDefault="00CC6C5E" w:rsidP="00CC6C5E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05,07.</w:t>
            </w:r>
          </w:p>
          <w:p w:rsidR="00653F6D" w:rsidRPr="0036595C" w:rsidRDefault="00CC6C5E" w:rsidP="00CC6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</w:t>
            </w: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 (в металлах, жидкостях, газах, вакууме, плазме)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Собственная и примесная проводимость полупроводников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«Электрическое поле. Законы постоянного тока»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работа№3</w:t>
            </w: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поле. Законы постоянного тока</w:t>
            </w: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36595C">
        <w:trPr>
          <w:cantSplit/>
          <w:trHeight w:val="20"/>
        </w:trPr>
        <w:tc>
          <w:tcPr>
            <w:tcW w:w="15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ОК03,</w:t>
            </w:r>
          </w:p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</w:t>
            </w:r>
          </w:p>
          <w:p w:rsidR="00FB599A" w:rsidRDefault="00FB599A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99A" w:rsidRPr="00FB599A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9A" w:rsidRPr="00FB599A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9A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9A" w:rsidRDefault="00FB599A" w:rsidP="00FB599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ОК:02, 01, 05,07.</w:t>
            </w:r>
          </w:p>
          <w:p w:rsidR="00653F6D" w:rsidRPr="00FB599A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</w:t>
            </w: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Вектор индукции магнитного поля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прямолинейный проводник с током. Закон Ампера. 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Магнитный поток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индукция.  Правило Ленца.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действия электродвигателя.  Вихревое электрическое поле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 Энергия магнитного поля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3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3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73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7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7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ОК03,</w:t>
            </w:r>
          </w:p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и вынужденные ЭМК. Превращение энергии в колебательном контуре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Генераторы тока. Трансформаторы. Токи высокой частоты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, передача и распределение электроэнергии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ОК03,</w:t>
            </w:r>
          </w:p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 волны, их применение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 Понятие о радиосвязи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видеоматериала «Распространение ЭМВ»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7,10,17,18,19,</w:t>
            </w:r>
          </w:p>
          <w:p w:rsidR="00FB599A" w:rsidRPr="00F77660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света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Полное  отражение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Линзы. Глаз как оптическая система. Оптические приборы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работа№ 6 «Изучение изображения предметов в тонкой линзе»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доклада Практическое применение электромагнитных излучений»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«Шкала электромагнитных излучений»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4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Волновые свойства света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ОК:02, 01, 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05,07.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7,10,17,18,19,</w:t>
            </w:r>
          </w:p>
          <w:p w:rsidR="00FB599A" w:rsidRPr="00F77660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Интерференция и дифракция света.Использование в науке и технике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голографии. Поляризация света. Дисперсия света. Виды спектров.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работа№ 7 «Изучение интерференции и дифракции света»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Ультрафиолетовое и инфракрасное излучения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Рентгеновские лучи. Их природа и свойства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СТО. Постулаты теории относительности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«Оптика»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«Оптика»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39"/>
        </w:trPr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7,10,17,18,19,</w:t>
            </w:r>
          </w:p>
          <w:p w:rsidR="00FB599A" w:rsidRPr="00F77660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оптика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Планка о квантах. Фотоны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Внешний фотоэффект. Внутренний фотоэффект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Типы фотоэлементов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строение вещества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Ядерная модель атома. Опыты Э. Резерфорда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Модель атома водорода по Н. Бору. Квантовые генераторы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«Применение лазеров»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ОК:02, 01, 04, 05,07.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ЛР: </w:t>
            </w: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lastRenderedPageBreak/>
              <w:t>7,10,17,18,19,</w:t>
            </w:r>
          </w:p>
          <w:p w:rsidR="00FB599A" w:rsidRPr="00F77660" w:rsidRDefault="00FB599A" w:rsidP="00FB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C8">
              <w:rPr>
                <w:rFonts w:ascii="Times New Roman" w:eastAsia="Calibri" w:hAnsi="Times New Roman" w:cs="Times New Roman"/>
                <w:sz w:val="23"/>
                <w:szCs w:val="24"/>
              </w:rPr>
              <w:t>22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Ядерные реакции. Искусственная радиоактивность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Цепная ядерная реакция. Ядерный реактор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радиоактивныхилучений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«Элементы квантовой физики»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«Элементы квантовой физики»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02, ОК03,</w:t>
            </w:r>
          </w:p>
          <w:p w:rsidR="00FB599A" w:rsidRDefault="00FB599A" w:rsidP="00F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09.</w:t>
            </w:r>
          </w:p>
          <w:p w:rsidR="00FB599A" w:rsidRDefault="00FB599A" w:rsidP="00FB599A">
            <w:pPr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7,10,17,18,19</w:t>
            </w: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Наша звёздная система – Галактика. Строение и происхождение Галактик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Солнечной системы.  Энергия Солнца и звёзд.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видеоматериала «Наша Галактика»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659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   Повторение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34 </w:t>
            </w: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F6D" w:rsidRPr="0036595C" w:rsidTr="00FB599A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6D" w:rsidRPr="0036595C" w:rsidRDefault="00653F6D" w:rsidP="0065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108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D" w:rsidRPr="0036595C" w:rsidRDefault="00653F6D" w:rsidP="00653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6595C" w:rsidRPr="0036595C" w:rsidRDefault="0036595C" w:rsidP="0036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36595C" w:rsidRPr="0036595C">
          <w:pgSz w:w="16840" w:h="11907" w:orient="landscape"/>
          <w:pgMar w:top="567" w:right="567" w:bottom="284" w:left="567" w:header="709" w:footer="709" w:gutter="0"/>
          <w:cols w:space="720"/>
        </w:sectPr>
      </w:pPr>
    </w:p>
    <w:p w:rsidR="0036595C" w:rsidRPr="0036595C" w:rsidRDefault="00052DC2" w:rsidP="003659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2.3</w:t>
      </w:r>
      <w:r w:rsidR="0036595C" w:rsidRPr="0036595C">
        <w:rPr>
          <w:rFonts w:ascii="Times New Roman" w:hAnsi="Times New Roman" w:cs="Times New Roman"/>
          <w:sz w:val="24"/>
          <w:szCs w:val="24"/>
          <w:u w:val="single"/>
        </w:rPr>
        <w:t>. Характеристика основных видов деятельности студентов</w:t>
      </w:r>
    </w:p>
    <w:p w:rsidR="0036595C" w:rsidRPr="0036595C" w:rsidRDefault="0036595C" w:rsidP="003659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3"/>
      </w:tblGrid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основных видов учебной деятельности студентов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высказывать гипотезы для объяснения наблюдаемых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явлений.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основных положений современной научной картины мира.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примеров влияния открытий в физике на прогресс  в технике и технологии производства.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1.1. Кинематика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Представление механического движения тела уравнениями и графиками зависимости координат и проекцией скорости от времени.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координат пройденного пути, скорости и ускорения тела по графикам зависимости координат и проекций скорости от времени. 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экспериментального определения кинематических вели-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чин. Представление информации о видах движения в виде таблицы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1.2.Законы сохранения</w:t>
            </w:r>
          </w:p>
          <w:p w:rsidR="0036595C" w:rsidRPr="0036595C" w:rsidRDefault="0036595C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в механике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тела. Вычисление работы сил и изменения кинетической энергии тела. 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расчётах результатов взаимодействий тел гравитационными силами и силами упругости.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Указание границ применимости законов механики.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2.1.Основы молекулярной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кинетической теории.</w:t>
            </w:r>
          </w:p>
          <w:p w:rsidR="0036595C" w:rsidRPr="0036595C" w:rsidRDefault="0036595C" w:rsidP="0036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Идеальный газ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газов.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вещества в газообразном состоянии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 происходящих процессов по графикам зависимости р (Т),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V (Т), р (V).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 изотермического процессов. Вычисление средней кинетической энергии теплового движения молекул по известной температуре вещества.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Указание границ применимости модели «идеальный газ» и за-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конов МКТ. 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2.1.Основы термодинамики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теплоты в процессах теплопередачи.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осуществления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работы, совершенной газом, по графику зависимости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 (V). Вычисление работы газа, совершенной при изменении состояния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 Изложение сути экологических проблем, обусловленных работой тепловых двигателей и предложение пути их решения.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Указание границ применимости законов термодинамики.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2.3.Свойства паров, жидкостей, твердых тел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осуществления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процесса перехода вещества из одного агрегатного состояния в другое. 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Электродинамика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3.1.Электростатика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 Вычисление напряженности электрического поля одного и нескольких точечных электрических зарядов.Вычисление потенциала электрического поля одного и нескольких точечных электрических зарядов. Измерение разности потенциалов. Измерение энергии электрического поля заряженного конденсатора. Вычисление энергии электрического поля заряженного конденсатора.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3.2.Постоянный ток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ка-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ком — в режиме потребителя.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 Снятие вольтамперной характеристики диода.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3.3.Магнитные явления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 Исследование явлений электромагнитной индукции, самоиндукции.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принципа действия электродвигателя.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роли магнитного поля Земли в жизни растений, животных, человека. Приведение примеров практического применения изученных явлений, законов, приборов, устройств.</w:t>
            </w:r>
          </w:p>
          <w:p w:rsidR="0036595C" w:rsidRPr="0036595C" w:rsidRDefault="0036595C" w:rsidP="003659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 Объяснение на примере магнитных явлений, почему физику можно рассматривать как метадисциплину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4. Колебания и волны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4.1.Механические колебания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</w:t>
            </w:r>
            <w:r w:rsidRPr="0036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 значениям его массы и жесткости пружины.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 Приведение примеров автоколебательных механических систем. Проведение классификации колебаний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4.2.Упругие волны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 Наблюдение и объяснение явлений интерференции и дифракции механических волн.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4.3.Электромагнитные колебания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 Исследование явления электрического резонанса в последовательной цепи.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переменного тока.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Осуществление радиопередачи и радиоприема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4.4Электромагнитные волны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Осуществление радиопередачи и радиоприема. Исследование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свойств электромагнитных волн с помощью мобильного теле-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фона.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Оптика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5.1.Природа света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света при решении задач.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расстояния от линзы до изображения предмета.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оптической силы линзы. Измерение фокусного расстояния линзы.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5.2.Волновые свойства света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явления интерференции электромагнитных волн.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явления дифракции электромагнитных волн.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явления поляризации электромагнитных волн.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 по результатам наблюдения явления интерференции. Наблюдение явления дифракции света.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36595C" w:rsidRPr="0036595C" w:rsidTr="003659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6.1.Квантовая оптика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фотоэлектрического эффекта. Объяснение законов Столетова на основе квантовых представлений.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Расчет максимальной кинетической энергии электронов при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фотоэлектрическом эффекте. 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Объяснение корпускулярно-волнового дуализма свойств фотонов. Объяснение роли квантовой оптики в развитии современной физики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t>6.2.Физика атома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 Исследование линейчатого спектра.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Исследование принципа работы люминесцентной лампы.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и объяснение принципа действия лазера.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использования лазера в современной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науке и технике. Использование Интернета для поиска информации о перспективах применения лазера</w:t>
            </w:r>
          </w:p>
        </w:tc>
      </w:tr>
      <w:tr w:rsidR="0036595C" w:rsidRPr="0036595C" w:rsidTr="003659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6.3.Физика атомного ядра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Наблюдение треков альфа-частиц в камере Вильсона.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Регистрирование ядерных излучений с помощью счетчика Гейгера. Расчет энергии связи атомных ядер. Определение заряда и массового числа атомного ядра, возникающего в результате радиоактивного распада. Вычисление энергии, освобождающейся при радиоактивном распаде. Определение продуктов ядерной реакции. 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36595C" w:rsidRPr="0036595C" w:rsidRDefault="0036595C" w:rsidP="003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C">
              <w:rPr>
                <w:rFonts w:ascii="Times New Roman" w:hAnsi="Times New Roman" w:cs="Times New Roman"/>
                <w:sz w:val="24"/>
                <w:szCs w:val="24"/>
              </w:rPr>
              <w:t>Проведение классификации элементарных частиц по их физическим характеристикам (массе, заряду, времени жизни, спину и т. д.). 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</w:tbl>
    <w:p w:rsidR="0036595C" w:rsidRPr="0036595C" w:rsidRDefault="0036595C" w:rsidP="0036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95C" w:rsidRPr="0036595C" w:rsidRDefault="0036595C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5C" w:rsidRDefault="0036595C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9A" w:rsidRDefault="00FB599A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9A" w:rsidRDefault="00FB599A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Default="00052DC2" w:rsidP="00365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C2" w:rsidRPr="00052DC2" w:rsidRDefault="00052DC2" w:rsidP="00052DC2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DC2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bookmarkStart w:id="2" w:name="_Hlk73021672"/>
      <w:r w:rsidRPr="00052DC2">
        <w:rPr>
          <w:rFonts w:ascii="Times New Roman" w:eastAsia="Times New Roman" w:hAnsi="Times New Roman" w:cs="Times New Roman"/>
          <w:b/>
          <w:bCs/>
          <w:lang w:eastAsia="ru-RU"/>
        </w:rPr>
        <w:t>УСЛОВИЯ РЕАЛИЗАЦИИ ПРОГРАММЫ УЧЕБНОЙ ДИСЦИПЛИНЫ</w:t>
      </w:r>
      <w:bookmarkEnd w:id="2"/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05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52DC2" w:rsidRPr="00052DC2" w:rsidRDefault="00052DC2" w:rsidP="00052DC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52D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052D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естествознания</w:t>
      </w:r>
      <w:r w:rsidRPr="00052D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052D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2DC2" w:rsidRPr="00052DC2" w:rsidRDefault="00052DC2" w:rsidP="00052DC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52DC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наименование кабинета из указанных в п.6.1 ПООП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52DC2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5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 преподавателя, учебные места  по  количеству обучающихся, учебная доска,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Тематические комплекты демонстрационных приборов: 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Комплект демонстрационных приборов по механике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Комплект демонстрационных приборов по механическим колебаниям и волнам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1.3.Комплект демонстрационных приборов по молекулярной физике и термодинамике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Комплект демонстрационных приборов по электричеству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Комплект демонстрационных приборов по оптике и квантовой физике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 Тематические комплекты  лабораторных  приборов: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Комплекты приборов для фронтальных работ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Комплект лабораторных приборов по механике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Комплект лабораторных приборов по молекулярной физике и термодинамике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Комплект лабораторных приборов по электричеству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Комплект лабораторных приборов по оптике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Комплекты оборудования общего назначения: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Комплект источников электрического тока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Комплекты вспомогательного оборудования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3.2.1. Комплект приборов и принадлежностей к ним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Комплект посуды и принадлежностей к ней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Комплект расходных материалов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Комплект инструментов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Комплекты моделей 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Модель броуновского движения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Модель ветродвигателя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Модель молекулярного строения магнита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Модель четырехтактного двигателя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Модель электромагнитного реле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Комплект печатных пособий 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Комплект таблиц по физике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Портреты выдающихся физиков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Таблица "Международная система единиц"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Шкала электромагнитных волн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Комплекты экранно-звуковых средств обучения 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Комплект серии диапозитивов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Комплект учебных видеофильмов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Комплект компьютерных программ</w:t>
      </w:r>
    </w:p>
    <w:p w:rsidR="00052DC2" w:rsidRPr="00052DC2" w:rsidRDefault="00052DC2" w:rsidP="00052DC2">
      <w:pPr>
        <w:tabs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Дидактические карточки по темам  </w:t>
      </w: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Тестовые задания по темам</w:t>
      </w: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C2" w:rsidRPr="00052DC2" w:rsidRDefault="00052DC2" w:rsidP="00052DC2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DC2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проектор, экран</w:t>
      </w:r>
    </w:p>
    <w:p w:rsidR="00052DC2" w:rsidRPr="00052DC2" w:rsidRDefault="00052DC2" w:rsidP="00052D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случае необходимости:</w:t>
      </w:r>
    </w:p>
    <w:p w:rsidR="00052DC2" w:rsidRPr="00052DC2" w:rsidRDefault="00052DC2" w:rsidP="00052DC2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 </w:t>
      </w:r>
      <w:r w:rsidRPr="00052D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естествознания</w:t>
      </w:r>
      <w:r w:rsidRPr="00052D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5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оснащенная необходимым для реализации программы учебной дисциплины оборудованием.</w:t>
      </w:r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C2" w:rsidRPr="00052DC2" w:rsidRDefault="00052DC2" w:rsidP="00052DC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Обязательные печатные издания</w:t>
      </w: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3.2.1. .</w:t>
      </w:r>
      <w:r w:rsidRPr="0005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 Г.Я. Физика: учебник для 10 кл. общеобразоват. Учреждений: базовый и профил. Уровни/Г.Я. Мякуишев, Б.Б. Буховцев, Н.Н. Сотский; под ред. В.И. Николаева, Н.А. Парфентьевой. -17-е изд., перераб. И доп. – М., Просвещение, 2019</w:t>
      </w: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Мякишев Г.Я. Физика: учеб. Для 11 кл. общеобразоват. Учреждений: базовый и профил. Уровни/Г.Я. Мякуишев, Б.Б. Буховцев, Н.Н. Сотский; под ред. В.И. Николаева, Н.А. Парфентьевой. -17-е изд., перераб. И доп. – М., Просвещение, 2019.</w:t>
      </w:r>
    </w:p>
    <w:p w:rsidR="00052DC2" w:rsidRPr="00052DC2" w:rsidRDefault="00052DC2" w:rsidP="00052DC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C2" w:rsidRPr="00052DC2" w:rsidRDefault="00052DC2" w:rsidP="00052DC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:rsidR="00052DC2" w:rsidRPr="00052DC2" w:rsidRDefault="00052DC2" w:rsidP="00052DC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библиотека Юрайт.</w:t>
      </w:r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Calibri" w:eastAsia="Calibri" w:hAnsi="Calibri" w:cs="Times New Roman"/>
        </w:rPr>
        <w:t xml:space="preserve">   2.    </w:t>
      </w:r>
      <w:hyperlink r:id="rId10" w:history="1"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www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school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edu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ru</w:t>
        </w:r>
      </w:hyperlink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hyperlink r:id="rId11" w:history="1"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http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://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bakhtinairina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narod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2.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ru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/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ikt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_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na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_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urokah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_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fiziki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/</w:t>
        </w:r>
      </w:hyperlink>
    </w:p>
    <w:p w:rsidR="00052DC2" w:rsidRPr="00052DC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hyperlink r:id="rId12" w:history="1"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http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://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www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openclass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.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ru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/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val="en-US" w:eastAsia="ru-RU"/>
          </w:rPr>
          <w:t>blogs</w:t>
        </w:r>
        <w:r w:rsidRPr="00052DC2">
          <w:rPr>
            <w:rFonts w:ascii="Times New Roman" w:eastAsia="Times New Roman" w:hAnsi="Times New Roman" w:cs="Times New Roman"/>
            <w:color w:val="0063DC"/>
            <w:sz w:val="24"/>
            <w:szCs w:val="24"/>
            <w:u w:val="single"/>
            <w:lang w:eastAsia="ru-RU"/>
          </w:rPr>
          <w:t>/56237</w:t>
        </w:r>
      </w:hyperlink>
    </w:p>
    <w:p w:rsidR="00052DC2" w:rsidRPr="003470E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DC"/>
          <w:sz w:val="24"/>
          <w:szCs w:val="24"/>
          <w:u w:val="single"/>
          <w:lang w:eastAsia="ru-RU"/>
        </w:rPr>
      </w:pPr>
      <w:r w:rsidRPr="0005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hyperlink r:id="rId13" w:history="1"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shared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files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old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physicsmethod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internet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/7469_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lessons</w:t>
        </w:r>
        <w:r w:rsidRPr="003470E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B79E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</w:hyperlink>
    </w:p>
    <w:p w:rsidR="00052DC2" w:rsidRPr="003470E2" w:rsidRDefault="00052DC2" w:rsidP="00052DC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B84" w:rsidRDefault="000D5B84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C2" w:rsidRPr="00052DC2" w:rsidRDefault="00052DC2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bookmarkStart w:id="3" w:name="_Hlk73021712"/>
      <w:r w:rsidRPr="0005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Pr="0005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  <w:bookmarkEnd w:id="3"/>
    </w:p>
    <w:p w:rsidR="00052DC2" w:rsidRPr="00052DC2" w:rsidRDefault="00052DC2" w:rsidP="00052DC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052DC2" w:rsidRPr="00052DC2" w:rsidTr="003470E2">
        <w:tc>
          <w:tcPr>
            <w:tcW w:w="1912" w:type="pct"/>
          </w:tcPr>
          <w:p w:rsidR="00052DC2" w:rsidRPr="00052DC2" w:rsidRDefault="00052DC2" w:rsidP="00052D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052DC2" w:rsidRPr="00052DC2" w:rsidRDefault="00052DC2" w:rsidP="00052D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052DC2" w:rsidRPr="00052DC2" w:rsidRDefault="00052DC2" w:rsidP="00052D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052DC2" w:rsidRPr="00052DC2" w:rsidTr="003470E2">
        <w:tc>
          <w:tcPr>
            <w:tcW w:w="1912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Знать:</w:t>
            </w:r>
          </w:p>
        </w:tc>
        <w:tc>
          <w:tcPr>
            <w:tcW w:w="1580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052DC2" w:rsidRPr="00052DC2" w:rsidTr="003470E2">
        <w:tc>
          <w:tcPr>
            <w:tcW w:w="1912" w:type="pct"/>
          </w:tcPr>
          <w:p w:rsidR="00052DC2" w:rsidRPr="00052DC2" w:rsidRDefault="00052DC2" w:rsidP="00052DC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      </w:r>
          </w:p>
        </w:tc>
        <w:tc>
          <w:tcPr>
            <w:tcW w:w="1580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оценены высоко.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>«Хорошо» - 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Неудовлетворительно»-теоретическое содержание курса не освоено, необходимые умения не сформированы, выполненные учебные задания содержат  грубейшие ошибки . </w:t>
            </w:r>
          </w:p>
        </w:tc>
        <w:tc>
          <w:tcPr>
            <w:tcW w:w="1508" w:type="pct"/>
          </w:tcPr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выполнения 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Контрольной работы №1 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Контрольной работы №2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Контрольной работы №3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Контрольной работы №4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Контрольной работы №5</w:t>
            </w: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52DC2" w:rsidRPr="00052DC2" w:rsidRDefault="00052DC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2DC2" w:rsidRPr="00052DC2" w:rsidRDefault="00AF328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Тестирование.</w:t>
            </w:r>
          </w:p>
        </w:tc>
      </w:tr>
      <w:tr w:rsidR="00052DC2" w:rsidRPr="00052DC2" w:rsidTr="003470E2">
        <w:tc>
          <w:tcPr>
            <w:tcW w:w="1912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052DC2" w:rsidRPr="00052DC2" w:rsidTr="003470E2">
        <w:tc>
          <w:tcPr>
            <w:tcW w:w="1912" w:type="pct"/>
          </w:tcPr>
          <w:p w:rsidR="00052DC2" w:rsidRPr="00052DC2" w:rsidRDefault="00052DC2" w:rsidP="00052D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наблюдения, планировать и выполнять </w:t>
            </w:r>
            <w:r w:rsidRPr="00052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      </w:r>
          </w:p>
        </w:tc>
        <w:tc>
          <w:tcPr>
            <w:tcW w:w="1580" w:type="pct"/>
          </w:tcPr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«Отлично» - теоретическое содержание курса освоено полностью, без пробелов, умения сформированы, все </w:t>
            </w: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предусмотренные программой учебные задания выполнены, качество их выполнения оценены высоко.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>«Хорошо» - 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052DC2" w:rsidRPr="00052DC2" w:rsidRDefault="00052DC2" w:rsidP="00052DC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Неудовлетворительно»-теоретическое содержание курса не освоено, необходимые умения не сформированы, выполненные учебные задания содержат  грубейшие ошибки .</w:t>
            </w:r>
          </w:p>
        </w:tc>
        <w:tc>
          <w:tcPr>
            <w:tcW w:w="1508" w:type="pct"/>
          </w:tcPr>
          <w:p w:rsidR="00052DC2" w:rsidRPr="00052DC2" w:rsidRDefault="00052DC2" w:rsidP="00AF328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результатов выполнения практической работы,  наблюдение за ходом </w:t>
            </w:r>
            <w:r w:rsidRPr="00052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</w:p>
          <w:p w:rsidR="00052DC2" w:rsidRPr="00052DC2" w:rsidRDefault="00AF3282" w:rsidP="00052DC2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Лабораторных работ №1-№7</w:t>
            </w:r>
          </w:p>
          <w:p w:rsidR="00052DC2" w:rsidRPr="00052DC2" w:rsidRDefault="00052DC2" w:rsidP="00052DC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052DC2" w:rsidRPr="00052DC2" w:rsidRDefault="00052DC2" w:rsidP="00052D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586329" w:rsidRPr="0036595C" w:rsidRDefault="00586329" w:rsidP="00052DC2">
      <w:pPr>
        <w:spacing w:after="200" w:line="276" w:lineRule="auto"/>
        <w:ind w:left="1353"/>
        <w:rPr>
          <w:rFonts w:ascii="Times New Roman" w:hAnsi="Times New Roman" w:cs="Times New Roman"/>
          <w:sz w:val="24"/>
          <w:szCs w:val="24"/>
        </w:rPr>
      </w:pPr>
    </w:p>
    <w:sectPr w:rsidR="00586329" w:rsidRPr="0036595C" w:rsidSect="009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86" w:rsidRDefault="00811186" w:rsidP="00462295">
      <w:pPr>
        <w:spacing w:after="0" w:line="240" w:lineRule="auto"/>
      </w:pPr>
      <w:r>
        <w:separator/>
      </w:r>
    </w:p>
  </w:endnote>
  <w:endnote w:type="continuationSeparator" w:id="1">
    <w:p w:rsidR="00811186" w:rsidRDefault="00811186" w:rsidP="0046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2" w:rsidRDefault="009F4D9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470E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70E2" w:rsidRDefault="003470E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454"/>
    </w:sdtPr>
    <w:sdtContent>
      <w:p w:rsidR="003470E2" w:rsidRDefault="009F4D98">
        <w:pPr>
          <w:pStyle w:val="ad"/>
          <w:jc w:val="right"/>
        </w:pPr>
        <w:r>
          <w:fldChar w:fldCharType="begin"/>
        </w:r>
        <w:r w:rsidR="003470E2">
          <w:instrText xml:space="preserve"> PAGE   \* MERGEFORMAT </w:instrText>
        </w:r>
        <w:r>
          <w:fldChar w:fldCharType="separate"/>
        </w:r>
        <w:r w:rsidR="000D5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70E2" w:rsidRDefault="003470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86" w:rsidRDefault="00811186" w:rsidP="00462295">
      <w:pPr>
        <w:spacing w:after="0" w:line="240" w:lineRule="auto"/>
      </w:pPr>
      <w:r>
        <w:separator/>
      </w:r>
    </w:p>
  </w:footnote>
  <w:footnote w:type="continuationSeparator" w:id="1">
    <w:p w:rsidR="00811186" w:rsidRDefault="00811186" w:rsidP="0046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471128D"/>
    <w:multiLevelType w:val="hybridMultilevel"/>
    <w:tmpl w:val="B34CE62E"/>
    <w:lvl w:ilvl="0" w:tplc="EAAA0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43E7"/>
    <w:multiLevelType w:val="hybridMultilevel"/>
    <w:tmpl w:val="498E4BEE"/>
    <w:lvl w:ilvl="0" w:tplc="43185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AC7A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83966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F174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86FC8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A56F8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AA8EE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623C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0C8212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4202DB"/>
    <w:multiLevelType w:val="multilevel"/>
    <w:tmpl w:val="8886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>
    <w:nsid w:val="0B2E0344"/>
    <w:multiLevelType w:val="multilevel"/>
    <w:tmpl w:val="E2B00E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73897"/>
    <w:multiLevelType w:val="multilevel"/>
    <w:tmpl w:val="9136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F42068B"/>
    <w:multiLevelType w:val="multilevel"/>
    <w:tmpl w:val="161E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03D08"/>
    <w:multiLevelType w:val="multilevel"/>
    <w:tmpl w:val="680E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9286A"/>
    <w:multiLevelType w:val="hybridMultilevel"/>
    <w:tmpl w:val="4510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5C"/>
    <w:rsid w:val="00052DC2"/>
    <w:rsid w:val="000D5B84"/>
    <w:rsid w:val="001D4841"/>
    <w:rsid w:val="003470E2"/>
    <w:rsid w:val="0036595C"/>
    <w:rsid w:val="00462295"/>
    <w:rsid w:val="004A6FC8"/>
    <w:rsid w:val="00586329"/>
    <w:rsid w:val="00653F6D"/>
    <w:rsid w:val="00811186"/>
    <w:rsid w:val="009900BD"/>
    <w:rsid w:val="009F4D98"/>
    <w:rsid w:val="00A31745"/>
    <w:rsid w:val="00AF3282"/>
    <w:rsid w:val="00B23C82"/>
    <w:rsid w:val="00B61D54"/>
    <w:rsid w:val="00C53211"/>
    <w:rsid w:val="00CC6C5E"/>
    <w:rsid w:val="00DC0A1D"/>
    <w:rsid w:val="00EA3961"/>
    <w:rsid w:val="00F55180"/>
    <w:rsid w:val="00F77660"/>
    <w:rsid w:val="00FB599A"/>
    <w:rsid w:val="00FE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8"/>
  </w:style>
  <w:style w:type="paragraph" w:styleId="1">
    <w:name w:val="heading 1"/>
    <w:basedOn w:val="a"/>
    <w:next w:val="a"/>
    <w:link w:val="10"/>
    <w:qFormat/>
    <w:rsid w:val="00365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9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6595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65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6595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595C"/>
  </w:style>
  <w:style w:type="paragraph" w:styleId="a3">
    <w:name w:val="Normal (Web)"/>
    <w:basedOn w:val="a"/>
    <w:semiHidden/>
    <w:rsid w:val="0036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rsid w:val="003659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3659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6595C"/>
    <w:rPr>
      <w:b/>
      <w:bCs/>
    </w:rPr>
  </w:style>
  <w:style w:type="paragraph" w:styleId="a5">
    <w:name w:val="footnote text"/>
    <w:basedOn w:val="a"/>
    <w:link w:val="a6"/>
    <w:semiHidden/>
    <w:rsid w:val="0036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65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6595C"/>
    <w:rPr>
      <w:vertAlign w:val="superscript"/>
    </w:rPr>
  </w:style>
  <w:style w:type="paragraph" w:styleId="24">
    <w:name w:val="Body Text 2"/>
    <w:basedOn w:val="a"/>
    <w:link w:val="25"/>
    <w:semiHidden/>
    <w:rsid w:val="00365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6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36595C"/>
    <w:rPr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36595C"/>
    <w:rPr>
      <w:color w:val="0000FF"/>
      <w:u w:val="single"/>
    </w:rPr>
  </w:style>
  <w:style w:type="paragraph" w:customStyle="1" w:styleId="ac">
    <w:name w:val="Знак"/>
    <w:basedOn w:val="a"/>
    <w:rsid w:val="0036595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365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36595C"/>
  </w:style>
  <w:style w:type="paragraph" w:customStyle="1" w:styleId="26">
    <w:name w:val="Знак2"/>
    <w:basedOn w:val="a"/>
    <w:rsid w:val="0036595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semiHidden/>
    <w:rsid w:val="00365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5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36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36595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rl">
    <w:name w:val="url"/>
    <w:basedOn w:val="a"/>
    <w:next w:val="a"/>
    <w:rsid w:val="0036595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3">
    <w:name w:val="Название1"/>
    <w:basedOn w:val="a"/>
    <w:next w:val="url"/>
    <w:rsid w:val="0036595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2">
    <w:name w:val="Основной текст с отступом 32"/>
    <w:basedOn w:val="a"/>
    <w:rsid w:val="003659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659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59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6"/>
    <w:uiPriority w:val="59"/>
    <w:rsid w:val="004A6F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4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B23C8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edu.ru/shared/files/old/physicsmethod/internet/7469_less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blogs/56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khtinairina.narod2.ru/ikt_na_urokah_fiz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Suldina</dc:creator>
  <cp:keywords/>
  <dc:description/>
  <cp:lastModifiedBy>Metodist</cp:lastModifiedBy>
  <cp:revision>5</cp:revision>
  <dcterms:created xsi:type="dcterms:W3CDTF">2021-09-07T06:49:00Z</dcterms:created>
  <dcterms:modified xsi:type="dcterms:W3CDTF">2021-09-16T07:34:00Z</dcterms:modified>
</cp:coreProperties>
</file>